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86" w:rsidRDefault="00105CFE">
      <w:r>
        <w:t>Regulamin biblioteki znajduje się na stronie internetowej szkoły w zakładce BIBLIOTEKA/INFORMACJE PODSTAWOWE.</w:t>
      </w:r>
    </w:p>
    <w:p w:rsidR="00105CFE" w:rsidRDefault="00105CFE">
      <w:bookmarkStart w:id="0" w:name="_GoBack"/>
      <w:bookmarkEnd w:id="0"/>
    </w:p>
    <w:sectPr w:rsidR="0010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44"/>
    <w:rsid w:val="00105CFE"/>
    <w:rsid w:val="003E0F44"/>
    <w:rsid w:val="006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7472"/>
  <w15:chartTrackingRefBased/>
  <w15:docId w15:val="{33DCAD25-7160-452D-9341-F82391EA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96</Characters>
  <Application>Microsoft Office Word</Application>
  <DocSecurity>0</DocSecurity>
  <Lines>1</Lines>
  <Paragraphs>1</Paragraphs>
  <ScaleCrop>false</ScaleCrop>
  <Company>HP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2021-04-16T08:43:00Z</dcterms:created>
  <dcterms:modified xsi:type="dcterms:W3CDTF">2021-04-16T08:44:00Z</dcterms:modified>
</cp:coreProperties>
</file>